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REGULAMIN MIEJSKIEJ GRY TERENOWEJ</w:t>
      </w:r>
    </w:p>
    <w:p w14:paraId="00000002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“STREET CITY LIFE II”</w:t>
      </w:r>
    </w:p>
    <w:p w14:paraId="00000003" w14:textId="77777777" w:rsidR="00607519" w:rsidRDefault="00607519">
      <w:pPr>
        <w:shd w:val="clear" w:color="auto" w:fill="FFFFFF"/>
        <w:spacing w:before="120"/>
        <w:jc w:val="both"/>
        <w:rPr>
          <w:color w:val="050505"/>
        </w:rPr>
      </w:pPr>
    </w:p>
    <w:p w14:paraId="00000004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I. PRZEPISY OGÓLNE</w:t>
      </w:r>
    </w:p>
    <w:p w14:paraId="00000005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1. Organizatorem Miejskiej Gry Terenowej pt. „Street City Life II” ( zwana dalej grą miejską) jest Grupa Pedagogów Ulicy UNO - jednostka lokalna Centrum Misji I Ewangelizacji Kościoła Ewangelicko - Augsburskiego w RP.</w:t>
      </w:r>
    </w:p>
    <w:p w14:paraId="00000006" w14:textId="4BFBFFB0" w:rsidR="00607519" w:rsidRDefault="00F61571">
      <w:pPr>
        <w:shd w:val="clear" w:color="auto" w:fill="FFFFFF"/>
        <w:spacing w:before="120"/>
        <w:jc w:val="both"/>
      </w:pPr>
      <w:r>
        <w:rPr>
          <w:color w:val="050505"/>
        </w:rPr>
        <w:t xml:space="preserve">2. </w:t>
      </w:r>
      <w:r w:rsidR="006148CA">
        <w:t>Gra Miejska odbędzie się 29 maja</w:t>
      </w:r>
      <w:r>
        <w:t xml:space="preserve"> 2021 roku o godzinie 11:00, start na Placu Sobieskiego w Bytomiu. Gra odbędzie się na terenie dwóch dzielnic Bytomia: Rozbarku i Śródmieścia, a jej trasa wynosić będzie maksymalnie 10 km.</w:t>
      </w:r>
    </w:p>
    <w:p w14:paraId="00000007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4. Gra Miejska skierowana jest do osób pełnoletnich, udział w grze jest płatny w kwocie 20,00 zł/osoba.</w:t>
      </w:r>
    </w:p>
    <w:p w14:paraId="00000008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5. Organizator nie zapewnia opieki medycznej dla osób uczestniczących w Grze.</w:t>
      </w:r>
    </w:p>
    <w:p w14:paraId="00000009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6. Każdy uczestnik bierze udział w grze na własną odpowiedzialność.</w:t>
      </w:r>
    </w:p>
    <w:p w14:paraId="0000000A" w14:textId="77777777" w:rsidR="00607519" w:rsidRDefault="00607519">
      <w:pPr>
        <w:shd w:val="clear" w:color="auto" w:fill="FFFFFF"/>
        <w:spacing w:before="120"/>
        <w:jc w:val="both"/>
        <w:rPr>
          <w:color w:val="050505"/>
        </w:rPr>
      </w:pPr>
    </w:p>
    <w:p w14:paraId="0000000B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II. PRZEPISY SZCZEGÓŁOWE</w:t>
      </w:r>
    </w:p>
    <w:p w14:paraId="0000000C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1. Miejska gra terenowa “Street City Life II” organizowana jest w celu promowania wiedzy nt. Międzynarodowego Dnia Dzieci Ulicy oraz zapoznania uczestników z działaniami Grupy Pedagogów Ulicy UNO.</w:t>
      </w:r>
    </w:p>
    <w:p w14:paraId="0000000D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2. Warunkiem uczestnictwa w Grze Miejskiej jest zgłoszenie i rejestracja Zespołu liczącego od 2 do 4 osób z podaniem imion i nazwisk każdego z uczestników oraz nazwy Zespołu.</w:t>
      </w:r>
    </w:p>
    <w:p w14:paraId="0000000E" w14:textId="1334F5F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3. Zgłoszenia dokonać można poprzez wypełnienie i wysłanie formularza zamieszczonego na stronie wydarzenia FB lub na stronie: ulica.cme.org.pl oraz opłacenie udziału w kwocie 20,00 zł</w:t>
      </w:r>
      <w:r>
        <w:rPr>
          <w:color w:val="FF0000"/>
        </w:rPr>
        <w:t xml:space="preserve"> </w:t>
      </w:r>
      <w:r w:rsidR="006148CA">
        <w:t>do dnia 24.05</w:t>
      </w:r>
      <w:r>
        <w:t>.2021 r</w:t>
      </w:r>
      <w:r>
        <w:rPr>
          <w:color w:val="FF0000"/>
        </w:rPr>
        <w:t>.</w:t>
      </w:r>
      <w:r>
        <w:rPr>
          <w:color w:val="050505"/>
        </w:rPr>
        <w:t xml:space="preserve"> do północy.</w:t>
      </w:r>
    </w:p>
    <w:p w14:paraId="0000000F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4. Zmianę w składzie osobowym Zespołu należy zgłosić najpóźniej w momencie odprawy przed startem.</w:t>
      </w:r>
    </w:p>
    <w:p w14:paraId="00000010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5. Poprzez rejestrację i udział w Grze uczestnik wyraża zgodę na:</w:t>
      </w:r>
    </w:p>
    <w:p w14:paraId="00000011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- wzięcie udziału w Grze na warunkach określonych w niniejszym regulaminie;</w:t>
      </w:r>
    </w:p>
    <w:p w14:paraId="00000012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- przetwarzanie przez Organizatora danych osobowych uczestników w zakresie niezbędnym dla przeprowadzenia Gry (zgodnie z ustawą o ochronie danych osobowych dnia 10 maja 2018 r. Dz.U. 2018 poz. 1000)</w:t>
      </w:r>
    </w:p>
    <w:p w14:paraId="00000013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- opublikowanie przez Organizatora na łamach stron internetowych, portali społecznościowych oraz w informacjach medialnych wizerunku uczestnika, oraz w uzasadnionym przypadku, imienia i nazwiska uczestnika.</w:t>
      </w:r>
    </w:p>
    <w:p w14:paraId="00000014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5. Organizator nie ponosi odpowiedzialności za zachowania uczestników Gry mogące naruszyć porządek publiczny lub dobra osobiste osób trzecich.</w:t>
      </w:r>
    </w:p>
    <w:p w14:paraId="00000015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 xml:space="preserve">6. W przypadku naruszenia przez uczestnika lub zespół niniejszego regulaminu, złamania zasad fair play bądź utrudniania Gry innym uczestnikom w dowolnym momencie Gry </w:t>
      </w:r>
      <w:r>
        <w:rPr>
          <w:color w:val="050505"/>
        </w:rPr>
        <w:lastRenderedPageBreak/>
        <w:t>Organizator ma prawo do wykluczenia go z Gry. Decyzja Organizatora w tej kwestii jest ostateczna.</w:t>
      </w:r>
    </w:p>
    <w:p w14:paraId="00000016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7. Organizator może nie wyrazić zgody na start uczestnika w Grze jeśli stwierdzi, iż ten jest pod wpływem alkoholu lub innych środków odurzających.</w:t>
      </w:r>
    </w:p>
    <w:p w14:paraId="00000017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8. Organizator nie jest stroną między uczestnikami, a osobami trzecimi, których dobra mogą być naruszone w czasie Gry.</w:t>
      </w:r>
    </w:p>
    <w:p w14:paraId="00000018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 xml:space="preserve">9. Uczestnicy </w:t>
      </w:r>
      <w:r>
        <w:t>przystępując do udziału w Grze oświadczają,  że są zdrowi, nie mam żadnych objawów charakterystycznych dla COVID-19 oraz w ciągu ostatnich 10 dni nie mieli kontaktu z osobą zarażoną COVID-19. Przed rozpoczęciem Gry Uczestnicy podpisują oświadczenie dotyczące ww. kwestii.</w:t>
      </w:r>
    </w:p>
    <w:p w14:paraId="00000019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 xml:space="preserve">10. </w:t>
      </w:r>
      <w:r>
        <w:t>Uczestnicy gry podpisując oświadczenie, akceptują warunki Regulaminu. Uczestnicy są zobowiązani do przestrzegania zasad higieny i zaleceń sanepidu obowiązujących w danym okresie, w szczególności do zaleceń związanych z COVID-19.</w:t>
      </w:r>
    </w:p>
    <w:p w14:paraId="0000001A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11. W przypadku rezygnacji z udziału w grze wpisowe nie jest zwracane. Skład osób w drużynie może ulec zmianie, np. za zgłoszonego członka drużyny może wziąć udział osoba trzecia. Należy zgłosić ten fakt Organizatorom przed rozpoczęciem Gry.</w:t>
      </w:r>
    </w:p>
    <w:p w14:paraId="0000001B" w14:textId="77777777" w:rsidR="00607519" w:rsidRDefault="00607519">
      <w:pPr>
        <w:shd w:val="clear" w:color="auto" w:fill="FFFFFF"/>
        <w:spacing w:before="120"/>
        <w:jc w:val="both"/>
        <w:rPr>
          <w:color w:val="050505"/>
        </w:rPr>
      </w:pPr>
    </w:p>
    <w:p w14:paraId="0000001C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III. PRZEBIEG GRY</w:t>
      </w:r>
    </w:p>
    <w:p w14:paraId="0000001D" w14:textId="2D1415DD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1. W dniu Gry Miejskiej,</w:t>
      </w:r>
      <w:r w:rsidR="006148CA">
        <w:t xml:space="preserve"> tj. 29.05</w:t>
      </w:r>
      <w:bookmarkStart w:id="0" w:name="_GoBack"/>
      <w:bookmarkEnd w:id="0"/>
      <w:r>
        <w:t xml:space="preserve">.2021 r. o godz. 11:00 </w:t>
      </w:r>
      <w:r>
        <w:rPr>
          <w:color w:val="050505"/>
        </w:rPr>
        <w:t>odbędzie się odprawa uczestników, podczas której zostaną podane informacje organizacyjne dotyczące przebiegu Gry Miejskiej. Uczestnicy są proszeni o punktualne przybycie. Zespoły startują z kilkuminutowym odstępem pomiędzy sobą.</w:t>
      </w:r>
    </w:p>
    <w:p w14:paraId="0000001E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2. Zadaniem uczestników Gry jest poruszanie się pomiędzy poszczególnymi Punktami Kontrolnymi w wyżej wymienionych dzielnicach oraz wykonywanie zadań.</w:t>
      </w:r>
    </w:p>
    <w:p w14:paraId="0000001F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3. W trakcie Gry członkowie poszczególnych Zespołów nie mogą się rozdzielać. Liczba członków Zespołu będzie weryfikowana w poszczególnych Punktach Kontrolnych. W razie niezgodności Zespół będzie mógł przystąpić do realizacji danego zdania dopiero wtedy, kiedy wszyscy jego członkowie znajdą się w Punkcie Kontrolnym.</w:t>
      </w:r>
    </w:p>
    <w:p w14:paraId="00000020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 xml:space="preserve">4. W czasie przebiegu gry zabronione jest korzystanie z jakichkolwiek środków lokomocji. Całą trasę należy pokonać pieszo. </w:t>
      </w:r>
    </w:p>
    <w:p w14:paraId="00000021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 xml:space="preserve">5. </w:t>
      </w:r>
      <w:r>
        <w:t>Całą Trasę uczestnicy pokonują przy użyciu kompletu map przygotowanych i dostarczonych przez Organizatorów. Na trasie możliwe jest korzystanie z urządzeń GPS w celu nawigacji, wyznaczania swojej pozycji lub rejestracji tzw. śladu.</w:t>
      </w:r>
    </w:p>
    <w:p w14:paraId="00000022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6. Gra toczy się w normalnym ruchu miejskim w związku z czym uczestnicy są proszeni o zachowanie szczególnej ostrożności.</w:t>
      </w:r>
    </w:p>
    <w:p w14:paraId="00000023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7. Każda z drużyn zobowiązana jest do posiadania co najmniej jednego telefonu komórkowego z dostępem do Internetu.</w:t>
      </w:r>
    </w:p>
    <w:p w14:paraId="00000024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8. Na przebycie trasy każda z drużyn ma max. 150 minut.</w:t>
      </w:r>
    </w:p>
    <w:p w14:paraId="00000025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9. Finał gry odbędzie się na Placu Sobieskiego w Bytomiu, w ostatnim Punkcie Kontrolnym.</w:t>
      </w:r>
    </w:p>
    <w:p w14:paraId="00000026" w14:textId="77777777" w:rsidR="00607519" w:rsidRDefault="00607519">
      <w:pPr>
        <w:shd w:val="clear" w:color="auto" w:fill="FFFFFF"/>
        <w:spacing w:before="120"/>
        <w:jc w:val="both"/>
        <w:rPr>
          <w:color w:val="050505"/>
        </w:rPr>
      </w:pPr>
    </w:p>
    <w:p w14:paraId="00000027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lastRenderedPageBreak/>
        <w:t>IV. PRZEPISY KOŃCOWE</w:t>
      </w:r>
    </w:p>
    <w:p w14:paraId="00000028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1. Interpretacja regulaminu należy wyłącznie do Organizatora.</w:t>
      </w:r>
    </w:p>
    <w:p w14:paraId="00000029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2. Regulamin znajduje się do wglądu na stronie wydarzenia i w formularzu zgłoszeniowym.</w:t>
      </w:r>
    </w:p>
    <w:p w14:paraId="0000002A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3. Wszyscy uczestnicy biorąc udział w “Street City Life II” startują na własną odpowiedzialność i nie będą wnosić żadnych roszczeń w stosunku do Organizatora w razie zaistnienia zdarzeń losowych podczas trwania imprezy.</w:t>
      </w:r>
    </w:p>
    <w:p w14:paraId="0000002B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4. W kwestiach dotyczących przebiegu Gry, nieprzewidzianych niniejszym regulaminem, głos rozstrzygający należy do Organizatora.</w:t>
      </w:r>
    </w:p>
    <w:p w14:paraId="0000002C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5. Organizator zastrzega sobie prawo przesunięcia, przedłużenia lub przerwania Gry z ważnych przyczyn. Gra może zostać odwołana w przypadku braku chętnych - minimalna ilość drużyn, by gra się odbyła to 4.</w:t>
      </w:r>
    </w:p>
    <w:p w14:paraId="0000002D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5. W przypadku lockdownu lub zmiany obostrzeń dotycząch COVID-19, które uniemożliwiałyby przeprowadzenie Gry, wpłaty dokonane do tego momentu zostaną zwrócone na konto wpłacającego.</w:t>
      </w:r>
    </w:p>
    <w:p w14:paraId="0000002E" w14:textId="77777777" w:rsidR="00607519" w:rsidRDefault="00F61571">
      <w:pPr>
        <w:shd w:val="clear" w:color="auto" w:fill="FFFFFF"/>
        <w:spacing w:before="120"/>
        <w:jc w:val="both"/>
        <w:rPr>
          <w:color w:val="050505"/>
        </w:rPr>
      </w:pPr>
      <w:r>
        <w:rPr>
          <w:color w:val="050505"/>
        </w:rPr>
        <w:t>6. Wzięcie udziału w Grze Miejskiej jest równoznaczne z akceptacją niniejszego regulaminu.</w:t>
      </w:r>
    </w:p>
    <w:p w14:paraId="0000002F" w14:textId="77777777" w:rsidR="00607519" w:rsidRDefault="00607519">
      <w:pPr>
        <w:jc w:val="both"/>
      </w:pPr>
    </w:p>
    <w:sectPr w:rsidR="0060751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19"/>
    <w:rsid w:val="00223953"/>
    <w:rsid w:val="00607519"/>
    <w:rsid w:val="006148CA"/>
    <w:rsid w:val="00F6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2073"/>
  <w15:docId w15:val="{B82E2EE7-203A-4873-AB5A-A02B2B80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Kukucz</dc:creator>
  <cp:lastModifiedBy>Katarzyna Kukucz</cp:lastModifiedBy>
  <cp:revision>2</cp:revision>
  <dcterms:created xsi:type="dcterms:W3CDTF">2021-04-09T08:18:00Z</dcterms:created>
  <dcterms:modified xsi:type="dcterms:W3CDTF">2021-04-09T08:18:00Z</dcterms:modified>
</cp:coreProperties>
</file>